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02D3C" w14:textId="77777777" w:rsidR="00026211" w:rsidRDefault="00026211" w:rsidP="00026211">
      <w:pPr>
        <w:spacing w:after="200" w:line="276" w:lineRule="auto"/>
        <w:jc w:val="center"/>
        <w:rPr>
          <w:b/>
          <w:sz w:val="22"/>
          <w:szCs w:val="22"/>
        </w:rPr>
      </w:pPr>
    </w:p>
    <w:p w14:paraId="79345366" w14:textId="1BE9139A" w:rsidR="00026211" w:rsidRPr="00A2124C" w:rsidRDefault="00026211" w:rsidP="00A2124C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4C">
        <w:rPr>
          <w:rFonts w:ascii="Times New Roman" w:hAnsi="Times New Roman" w:cs="Times New Roman"/>
          <w:b/>
          <w:sz w:val="24"/>
          <w:szCs w:val="24"/>
        </w:rPr>
        <w:t>NOTICE O</w:t>
      </w:r>
      <w:r w:rsidR="007C57BB">
        <w:rPr>
          <w:rFonts w:ascii="Times New Roman" w:hAnsi="Times New Roman" w:cs="Times New Roman"/>
          <w:b/>
          <w:sz w:val="24"/>
          <w:szCs w:val="24"/>
        </w:rPr>
        <w:t>F TSCC BUDGET HEARING</w:t>
      </w:r>
      <w:r w:rsidR="007C57BB">
        <w:rPr>
          <w:rFonts w:ascii="Times New Roman" w:hAnsi="Times New Roman" w:cs="Times New Roman"/>
          <w:b/>
          <w:sz w:val="24"/>
          <w:szCs w:val="24"/>
        </w:rPr>
        <w:br/>
        <w:t>for May 16, 2023</w:t>
      </w:r>
    </w:p>
    <w:p w14:paraId="677072F4" w14:textId="77777777" w:rsidR="00026211" w:rsidRPr="00CB16DE" w:rsidRDefault="00026211" w:rsidP="00026211">
      <w:pPr>
        <w:rPr>
          <w:highlight w:val="yellow"/>
        </w:rPr>
      </w:pPr>
    </w:p>
    <w:p w14:paraId="5FF6E111" w14:textId="199E5933" w:rsidR="00026211" w:rsidRDefault="00026211" w:rsidP="00A2124C">
      <w:proofErr w:type="gramStart"/>
      <w:r w:rsidRPr="00C65966">
        <w:t>A public hearing will be held by the Tax Supervising and Conservation Commission</w:t>
      </w:r>
      <w:proofErr w:type="gramEnd"/>
      <w:r w:rsidRPr="00C65966">
        <w:t xml:space="preserve"> on the budget approved by the budget committee for the Multnomah Education Service District, Multnomah County, State of Oregon, </w:t>
      </w:r>
      <w:r w:rsidR="007C57BB">
        <w:t>for the fiscal year July 1, 2023 to June 30, 2024</w:t>
      </w:r>
      <w:r>
        <w:t xml:space="preserve">.  </w:t>
      </w:r>
    </w:p>
    <w:p w14:paraId="1D252EA2" w14:textId="77777777" w:rsidR="00026211" w:rsidRDefault="00026211" w:rsidP="00A2124C"/>
    <w:p w14:paraId="23959E11" w14:textId="33BD98DA" w:rsidR="007C57BB" w:rsidRDefault="007C57BB" w:rsidP="00A2124C">
      <w:r>
        <w:t xml:space="preserve">The hearing will be held May </w:t>
      </w:r>
      <w:proofErr w:type="gramStart"/>
      <w:r>
        <w:t>16</w:t>
      </w:r>
      <w:r w:rsidR="00026211" w:rsidRPr="005A1565">
        <w:rPr>
          <w:vertAlign w:val="superscript"/>
        </w:rPr>
        <w:t>th</w:t>
      </w:r>
      <w:proofErr w:type="gramEnd"/>
      <w:r>
        <w:t>, 2023</w:t>
      </w:r>
      <w:r w:rsidR="00026211">
        <w:t xml:space="preserve"> at 6:00pm.</w:t>
      </w:r>
      <w:r w:rsidR="00026211" w:rsidRPr="00C65966">
        <w:t xml:space="preserve"> </w:t>
      </w:r>
      <w:r>
        <w:t xml:space="preserve"> This meeting will be in a hybrid format: in person in the Board Room at 11611 NE Ainsworth Circle, Portland, OR 97220 as well as virtually </w:t>
      </w:r>
      <w:r w:rsidR="00320364">
        <w:t xml:space="preserve">via </w:t>
      </w:r>
      <w:bookmarkStart w:id="0" w:name="_GoBack"/>
      <w:bookmarkEnd w:id="0"/>
      <w:r>
        <w:t>Zoom</w:t>
      </w:r>
      <w:r w:rsidR="00026211">
        <w:t>.</w:t>
      </w:r>
    </w:p>
    <w:p w14:paraId="1B751C12" w14:textId="77777777" w:rsidR="00026211" w:rsidRPr="00EF7DAE" w:rsidRDefault="00026211" w:rsidP="00A2124C"/>
    <w:p w14:paraId="76C29A1B" w14:textId="77777777" w:rsidR="00026211" w:rsidRPr="00E55EF7" w:rsidRDefault="00026211" w:rsidP="00A2124C">
      <w:pPr>
        <w:rPr>
          <w:spacing w:val="3"/>
          <w:shd w:val="clear" w:color="auto" w:fill="FFFFFF"/>
        </w:rPr>
      </w:pPr>
      <w:r w:rsidRPr="00E55EF7">
        <w:rPr>
          <w:spacing w:val="3"/>
          <w:shd w:val="clear" w:color="auto" w:fill="FFFFFF"/>
        </w:rPr>
        <w:t xml:space="preserve">Zoom link: </w:t>
      </w:r>
    </w:p>
    <w:p w14:paraId="229EE729" w14:textId="393C4EEA" w:rsidR="00026211" w:rsidRPr="00E55EF7" w:rsidRDefault="00E55EF7" w:rsidP="00A2124C">
      <w:pPr>
        <w:rPr>
          <w:sz w:val="22"/>
          <w:szCs w:val="22"/>
          <w:highlight w:val="yellow"/>
        </w:rPr>
      </w:pPr>
      <w:hyperlink r:id="rId6" w:tgtFrame="_blank" w:history="1">
        <w:r w:rsidRPr="00E55EF7">
          <w:rPr>
            <w:rStyle w:val="Hyperlink"/>
            <w:sz w:val="22"/>
            <w:szCs w:val="22"/>
          </w:rPr>
          <w:t>https://multnomahesd-org.zoom.us/j/81032826537?pwd=VmdQWWRDcUsxL3NZdWNpVTl5eXhTZz09</w:t>
        </w:r>
      </w:hyperlink>
    </w:p>
    <w:p w14:paraId="4516D25B" w14:textId="3F6F0584" w:rsidR="00026211" w:rsidRPr="00E55EF7" w:rsidRDefault="00026211" w:rsidP="00A2124C">
      <w:pPr>
        <w:rPr>
          <w:color w:val="222222"/>
          <w:shd w:val="clear" w:color="auto" w:fill="FFFFFF"/>
        </w:rPr>
      </w:pPr>
      <w:r w:rsidRPr="00E55EF7">
        <w:rPr>
          <w:spacing w:val="3"/>
          <w:shd w:val="clear" w:color="auto" w:fill="FFFFFF"/>
        </w:rPr>
        <w:t xml:space="preserve">Meeting ID: </w:t>
      </w:r>
      <w:r w:rsidR="00E55EF7" w:rsidRPr="00E55EF7">
        <w:rPr>
          <w:spacing w:val="3"/>
          <w:shd w:val="clear" w:color="auto" w:fill="FFFFFF"/>
        </w:rPr>
        <w:t>810 3282 6537</w:t>
      </w:r>
    </w:p>
    <w:p w14:paraId="1790CB52" w14:textId="073BEB18" w:rsidR="00026211" w:rsidRPr="007B2E6E" w:rsidRDefault="00026211" w:rsidP="00A2124C">
      <w:pPr>
        <w:rPr>
          <w:spacing w:val="3"/>
          <w:shd w:val="clear" w:color="auto" w:fill="FFFFFF"/>
        </w:rPr>
      </w:pPr>
      <w:r w:rsidRPr="00E55EF7">
        <w:rPr>
          <w:shd w:val="clear" w:color="auto" w:fill="FFFFFF"/>
        </w:rPr>
        <w:t xml:space="preserve">Passcode: </w:t>
      </w:r>
      <w:r w:rsidR="00E55EF7" w:rsidRPr="00E55EF7">
        <w:rPr>
          <w:spacing w:val="3"/>
          <w:shd w:val="clear" w:color="auto" w:fill="FFFFFF"/>
        </w:rPr>
        <w:t>565542</w:t>
      </w:r>
    </w:p>
    <w:p w14:paraId="28D4CF99" w14:textId="77777777" w:rsidR="00026211" w:rsidRDefault="00026211" w:rsidP="00A2124C"/>
    <w:p w14:paraId="072CED03" w14:textId="77777777" w:rsidR="00026211" w:rsidRDefault="00026211" w:rsidP="00A2124C">
      <w:r w:rsidRPr="00C65966">
        <w:t xml:space="preserve">The purpose of the hearing is to discuss the budget with interested persons.  A copy of the budget document </w:t>
      </w:r>
      <w:proofErr w:type="gramStart"/>
      <w:r w:rsidRPr="00C65966">
        <w:t>may be viewed</w:t>
      </w:r>
      <w:proofErr w:type="gramEnd"/>
      <w:r w:rsidRPr="00C65966">
        <w:t xml:space="preserve"> on the MESD website: </w:t>
      </w:r>
      <w:hyperlink r:id="rId7" w:history="1">
        <w:r w:rsidRPr="00801BF2">
          <w:rPr>
            <w:rStyle w:val="Hyperlink"/>
          </w:rPr>
          <w:t>www.multnomahesd.org/business-services</w:t>
        </w:r>
      </w:hyperlink>
      <w:r>
        <w:t>.</w:t>
      </w:r>
    </w:p>
    <w:p w14:paraId="618D4A0E" w14:textId="77777777" w:rsidR="00026211" w:rsidRDefault="00026211" w:rsidP="00A2124C"/>
    <w:p w14:paraId="045EDD3F" w14:textId="77777777" w:rsidR="00026211" w:rsidRDefault="00026211" w:rsidP="00A2124C">
      <w:r>
        <w:t xml:space="preserve">The meeting is accessible to persons with disabilities.  A request </w:t>
      </w:r>
      <w:proofErr w:type="gramStart"/>
      <w:r>
        <w:t>for an interpreter for the hearing impaired or other accommodations for persons with disabilities</w:t>
      </w:r>
      <w:proofErr w:type="gramEnd"/>
      <w:r>
        <w:t xml:space="preserve"> should be made at least 48 hours prior to the meeting.</w:t>
      </w:r>
    </w:p>
    <w:p w14:paraId="465A6B6A" w14:textId="77777777" w:rsidR="00026211" w:rsidRDefault="00026211" w:rsidP="00A2124C"/>
    <w:p w14:paraId="15D79DD3" w14:textId="77DBDE57" w:rsidR="00026211" w:rsidRDefault="00026211" w:rsidP="00A2124C">
      <w:r>
        <w:t>Public commen</w:t>
      </w:r>
      <w:r w:rsidR="00320364">
        <w:t xml:space="preserve">t </w:t>
      </w:r>
      <w:proofErr w:type="gramStart"/>
      <w:r w:rsidR="00320364">
        <w:t>will be taken</w:t>
      </w:r>
      <w:proofErr w:type="gramEnd"/>
      <w:r>
        <w:t xml:space="preserve">.  </w:t>
      </w:r>
      <w:r w:rsidR="0064565F">
        <w:t xml:space="preserve">For in-person comment, </w:t>
      </w:r>
      <w:r w:rsidR="001746E5">
        <w:t xml:space="preserve">complete the request form on the table outside the Board Room and provide any notes or handouts to the Board Secretary prior to the meeting.  </w:t>
      </w:r>
      <w:r>
        <w:t>Schedule Zoom c</w:t>
      </w:r>
      <w:r w:rsidR="007C57BB">
        <w:t>omment up through 5:00 pm May 16, 2023</w:t>
      </w:r>
      <w:r>
        <w:t xml:space="preserve"> by providing your name, phone n</w:t>
      </w:r>
      <w:r w:rsidR="001746E5">
        <w:t>umber, and address</w:t>
      </w:r>
      <w:r>
        <w:t xml:space="preserve">.  All comments are subject to a </w:t>
      </w:r>
      <w:proofErr w:type="gramStart"/>
      <w:r>
        <w:t>three minute</w:t>
      </w:r>
      <w:proofErr w:type="gramEnd"/>
      <w:r>
        <w:t xml:space="preserve"> limit per community member.</w:t>
      </w:r>
    </w:p>
    <w:p w14:paraId="0BCE52BD" w14:textId="77777777" w:rsidR="00026211" w:rsidRDefault="00026211" w:rsidP="00A2124C"/>
    <w:p w14:paraId="0548E126" w14:textId="77777777" w:rsidR="00026211" w:rsidRPr="00EF7DAE" w:rsidRDefault="00026211" w:rsidP="00A2124C">
      <w:proofErr w:type="gramStart"/>
      <w:r>
        <w:t>For meeting accommodations or to submit or schedule public comment,</w:t>
      </w:r>
      <w:proofErr w:type="gramEnd"/>
      <w:r>
        <w:t xml:space="preserve"> please contact Heather </w:t>
      </w:r>
      <w:proofErr w:type="spellStart"/>
      <w:r>
        <w:t>Severns</w:t>
      </w:r>
      <w:proofErr w:type="spellEnd"/>
      <w:r>
        <w:t xml:space="preserve"> at </w:t>
      </w:r>
      <w:r w:rsidRPr="00DC73EB">
        <w:t>503-2</w:t>
      </w:r>
      <w:r>
        <w:t xml:space="preserve">57-1504 or hseverns@mesd.k12.or.us.     </w:t>
      </w:r>
    </w:p>
    <w:p w14:paraId="57F22307" w14:textId="77777777" w:rsidR="00026211" w:rsidRPr="00CB16DE" w:rsidRDefault="00026211" w:rsidP="00026211">
      <w:pPr>
        <w:rPr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otal Budget and Tax Levy Table"/>
        <w:tblDescription w:val="The table shows total budget requirements of $119,774,903.  The total levy rate is unchanged from last year: $0.4576 per $1,000."/>
      </w:tblPr>
      <w:tblGrid>
        <w:gridCol w:w="1656"/>
        <w:gridCol w:w="1870"/>
        <w:gridCol w:w="1870"/>
        <w:gridCol w:w="2009"/>
      </w:tblGrid>
      <w:tr w:rsidR="00026211" w:rsidRPr="00CB16DE" w14:paraId="70EA788F" w14:textId="77777777" w:rsidTr="00A2124C">
        <w:trPr>
          <w:cantSplit/>
          <w:tblHeader/>
          <w:jc w:val="center"/>
        </w:trPr>
        <w:tc>
          <w:tcPr>
            <w:tcW w:w="0" w:type="auto"/>
          </w:tcPr>
          <w:p w14:paraId="7F36B488" w14:textId="77777777" w:rsidR="00026211" w:rsidRPr="00AE5DCF" w:rsidRDefault="00026211" w:rsidP="00EB47B2">
            <w:pPr>
              <w:rPr>
                <w:b/>
              </w:rPr>
            </w:pPr>
            <w:r w:rsidRPr="00AE5DCF">
              <w:rPr>
                <w:b/>
              </w:rPr>
              <w:t xml:space="preserve">Total Budget </w:t>
            </w:r>
            <w:r w:rsidRPr="00AE5DCF">
              <w:rPr>
                <w:b/>
              </w:rPr>
              <w:br/>
              <w:t>Requirements</w:t>
            </w:r>
          </w:p>
        </w:tc>
        <w:tc>
          <w:tcPr>
            <w:tcW w:w="0" w:type="auto"/>
            <w:shd w:val="clear" w:color="auto" w:fill="auto"/>
          </w:tcPr>
          <w:p w14:paraId="70B8C24F" w14:textId="77777777" w:rsidR="00026211" w:rsidRPr="00265228" w:rsidRDefault="00026211" w:rsidP="00EB47B2">
            <w:pPr>
              <w:rPr>
                <w:b/>
              </w:rPr>
            </w:pPr>
            <w:r w:rsidRPr="00265228">
              <w:rPr>
                <w:b/>
              </w:rPr>
              <w:t xml:space="preserve">Last Year’s </w:t>
            </w:r>
            <w:r w:rsidRPr="00265228">
              <w:rPr>
                <w:b/>
              </w:rPr>
              <w:br/>
              <w:t>Total Levy Rate</w:t>
            </w:r>
          </w:p>
        </w:tc>
        <w:tc>
          <w:tcPr>
            <w:tcW w:w="0" w:type="auto"/>
            <w:shd w:val="clear" w:color="auto" w:fill="auto"/>
          </w:tcPr>
          <w:p w14:paraId="7B03491B" w14:textId="77777777" w:rsidR="00026211" w:rsidRPr="00265228" w:rsidRDefault="00026211" w:rsidP="00EB47B2">
            <w:pPr>
              <w:rPr>
                <w:b/>
              </w:rPr>
            </w:pPr>
            <w:r w:rsidRPr="00265228">
              <w:rPr>
                <w:b/>
              </w:rPr>
              <w:t xml:space="preserve">This Year’s </w:t>
            </w:r>
            <w:r w:rsidRPr="00265228">
              <w:rPr>
                <w:b/>
              </w:rPr>
              <w:br/>
              <w:t>Total Levy Rate</w:t>
            </w:r>
          </w:p>
        </w:tc>
        <w:tc>
          <w:tcPr>
            <w:tcW w:w="0" w:type="auto"/>
            <w:shd w:val="clear" w:color="auto" w:fill="auto"/>
          </w:tcPr>
          <w:p w14:paraId="48188D1D" w14:textId="77777777" w:rsidR="00026211" w:rsidRPr="00265228" w:rsidRDefault="00026211" w:rsidP="00EB47B2">
            <w:pPr>
              <w:rPr>
                <w:b/>
              </w:rPr>
            </w:pPr>
            <w:r w:rsidRPr="00265228">
              <w:rPr>
                <w:b/>
              </w:rPr>
              <w:t>Change from</w:t>
            </w:r>
            <w:r w:rsidRPr="00265228">
              <w:rPr>
                <w:b/>
              </w:rPr>
              <w:br/>
              <w:t xml:space="preserve"> Last Year’s Rate</w:t>
            </w:r>
          </w:p>
        </w:tc>
      </w:tr>
      <w:tr w:rsidR="00026211" w:rsidRPr="00F006C9" w14:paraId="23A8E6DC" w14:textId="77777777" w:rsidTr="00A2124C">
        <w:trPr>
          <w:cantSplit/>
          <w:jc w:val="center"/>
        </w:trPr>
        <w:tc>
          <w:tcPr>
            <w:tcW w:w="0" w:type="auto"/>
          </w:tcPr>
          <w:p w14:paraId="6E1FFCC8" w14:textId="1D14FE00" w:rsidR="00026211" w:rsidRPr="00AE5DCF" w:rsidRDefault="00026211" w:rsidP="00824732">
            <w:r w:rsidRPr="00824732">
              <w:t>$</w:t>
            </w:r>
            <w:r w:rsidR="00824732" w:rsidRPr="00824732">
              <w:t>135</w:t>
            </w:r>
            <w:r w:rsidR="00824732">
              <w:t>,552,378</w:t>
            </w:r>
          </w:p>
        </w:tc>
        <w:tc>
          <w:tcPr>
            <w:tcW w:w="0" w:type="auto"/>
            <w:shd w:val="clear" w:color="auto" w:fill="auto"/>
          </w:tcPr>
          <w:p w14:paraId="5C318827" w14:textId="77777777" w:rsidR="00026211" w:rsidRPr="00265228" w:rsidRDefault="00026211" w:rsidP="00EB47B2">
            <w:r w:rsidRPr="00265228">
              <w:t xml:space="preserve">$0.4576 </w:t>
            </w:r>
            <w:r w:rsidRPr="00265228">
              <w:br/>
              <w:t>per $1,000</w:t>
            </w:r>
          </w:p>
        </w:tc>
        <w:tc>
          <w:tcPr>
            <w:tcW w:w="0" w:type="auto"/>
            <w:shd w:val="clear" w:color="auto" w:fill="auto"/>
          </w:tcPr>
          <w:p w14:paraId="734137FA" w14:textId="77777777" w:rsidR="00026211" w:rsidRPr="00265228" w:rsidRDefault="00026211" w:rsidP="00EB47B2">
            <w:r w:rsidRPr="00265228">
              <w:t xml:space="preserve">$0.4576 </w:t>
            </w:r>
            <w:r w:rsidRPr="00265228">
              <w:br/>
              <w:t>per $1,000</w:t>
            </w:r>
          </w:p>
        </w:tc>
        <w:tc>
          <w:tcPr>
            <w:tcW w:w="0" w:type="auto"/>
            <w:shd w:val="clear" w:color="auto" w:fill="auto"/>
          </w:tcPr>
          <w:p w14:paraId="280D5CAB" w14:textId="77777777" w:rsidR="00026211" w:rsidRPr="00265228" w:rsidRDefault="00026211" w:rsidP="00EB47B2">
            <w:r w:rsidRPr="00265228">
              <w:t xml:space="preserve">$0 </w:t>
            </w:r>
            <w:r w:rsidRPr="00265228">
              <w:br/>
              <w:t>per $1,000</w:t>
            </w:r>
          </w:p>
        </w:tc>
      </w:tr>
    </w:tbl>
    <w:p w14:paraId="21AD5E7D" w14:textId="77777777" w:rsidR="00026211" w:rsidRPr="00DE2224" w:rsidRDefault="00026211" w:rsidP="00026211">
      <w:pPr>
        <w:tabs>
          <w:tab w:val="left" w:pos="6313"/>
        </w:tabs>
      </w:pPr>
      <w:r>
        <w:tab/>
      </w:r>
    </w:p>
    <w:p w14:paraId="416B8C8B" w14:textId="32EBE7EE" w:rsidR="00987F31" w:rsidRPr="00987F31" w:rsidRDefault="00987F31" w:rsidP="00987F31">
      <w:pPr>
        <w:rPr>
          <w:sz w:val="18"/>
          <w:szCs w:val="18"/>
        </w:rPr>
      </w:pPr>
    </w:p>
    <w:sectPr w:rsidR="00987F31" w:rsidRPr="00987F31" w:rsidSect="00026211">
      <w:headerReference w:type="default" r:id="rId8"/>
      <w:footerReference w:type="default" r:id="rId9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95719" w14:textId="77777777" w:rsidR="00B25D49" w:rsidRDefault="00B25D49" w:rsidP="00BD2730">
      <w:r>
        <w:separator/>
      </w:r>
    </w:p>
  </w:endnote>
  <w:endnote w:type="continuationSeparator" w:id="0">
    <w:p w14:paraId="0F6E9A6B" w14:textId="77777777" w:rsidR="00B25D49" w:rsidRDefault="00B25D49" w:rsidP="00BD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1CBB7" w14:textId="77777777" w:rsidR="007C477B" w:rsidRPr="00987F31" w:rsidRDefault="007C477B" w:rsidP="007C477B">
    <w:pPr>
      <w:spacing w:after="80"/>
      <w:ind w:left="-720" w:right="-720"/>
      <w:jc w:val="center"/>
      <w:rPr>
        <w:i/>
        <w:iCs/>
        <w:sz w:val="18"/>
        <w:szCs w:val="18"/>
      </w:rPr>
    </w:pPr>
    <w:proofErr w:type="gramStart"/>
    <w:r w:rsidRPr="00987F31">
      <w:rPr>
        <w:rFonts w:ascii="Arial" w:hAnsi="Arial" w:cs="Arial"/>
        <w:b/>
        <w:bCs/>
        <w:sz w:val="18"/>
        <w:szCs w:val="18"/>
      </w:rPr>
      <w:t>Superintendent</w:t>
    </w:r>
    <w:r>
      <w:rPr>
        <w:sz w:val="18"/>
        <w:szCs w:val="18"/>
      </w:rPr>
      <w:t xml:space="preserve"> </w:t>
    </w:r>
    <w:r w:rsidRPr="00987F31">
      <w:rPr>
        <w:sz w:val="18"/>
        <w:szCs w:val="18"/>
      </w:rPr>
      <w:t xml:space="preserve"> </w:t>
    </w:r>
    <w:r w:rsidRPr="00987F31">
      <w:rPr>
        <w:i/>
        <w:iCs/>
        <w:sz w:val="18"/>
        <w:szCs w:val="18"/>
      </w:rPr>
      <w:t>Dr</w:t>
    </w:r>
    <w:proofErr w:type="gramEnd"/>
    <w:r w:rsidRPr="00987F31">
      <w:rPr>
        <w:i/>
        <w:iCs/>
        <w:sz w:val="18"/>
        <w:szCs w:val="18"/>
      </w:rPr>
      <w:t>. Paul Coakley</w:t>
    </w:r>
  </w:p>
  <w:p w14:paraId="3410DF42" w14:textId="77777777" w:rsidR="007C477B" w:rsidRPr="00987F31" w:rsidRDefault="007C477B" w:rsidP="007C477B">
    <w:pPr>
      <w:spacing w:after="80"/>
      <w:ind w:left="-720" w:right="-720"/>
      <w:jc w:val="center"/>
      <w:rPr>
        <w:i/>
        <w:iCs/>
        <w:sz w:val="18"/>
        <w:szCs w:val="18"/>
      </w:rPr>
    </w:pPr>
    <w:r w:rsidRPr="00987F31">
      <w:rPr>
        <w:rFonts w:ascii="Arial" w:hAnsi="Arial" w:cs="Arial"/>
        <w:b/>
        <w:bCs/>
        <w:sz w:val="18"/>
        <w:szCs w:val="18"/>
      </w:rPr>
      <w:t>Board of Directors</w:t>
    </w:r>
    <w:r w:rsidRPr="0082481C">
      <w:rPr>
        <w:sz w:val="16"/>
        <w:szCs w:val="16"/>
      </w:rPr>
      <w:t xml:space="preserve"> </w:t>
    </w:r>
    <w:r w:rsidRPr="00C62F65">
      <w:rPr>
        <w:i/>
        <w:iCs/>
        <w:sz w:val="18"/>
        <w:szCs w:val="18"/>
      </w:rPr>
      <w:t xml:space="preserve">Renee Anderson • Jessica </w:t>
    </w:r>
    <w:proofErr w:type="spellStart"/>
    <w:r w:rsidRPr="00C62F65">
      <w:rPr>
        <w:i/>
        <w:iCs/>
        <w:sz w:val="18"/>
        <w:szCs w:val="18"/>
      </w:rPr>
      <w:t>Arzate</w:t>
    </w:r>
    <w:proofErr w:type="spellEnd"/>
    <w:r w:rsidRPr="00C62F65">
      <w:rPr>
        <w:i/>
        <w:iCs/>
        <w:sz w:val="18"/>
        <w:szCs w:val="18"/>
      </w:rPr>
      <w:t xml:space="preserve"> • Kristin </w:t>
    </w:r>
    <w:proofErr w:type="spellStart"/>
    <w:r w:rsidRPr="00C62F65">
      <w:rPr>
        <w:i/>
        <w:iCs/>
        <w:sz w:val="18"/>
        <w:szCs w:val="18"/>
      </w:rPr>
      <w:t>Cornuelle</w:t>
    </w:r>
    <w:proofErr w:type="spellEnd"/>
    <w:r w:rsidRPr="00C62F65">
      <w:rPr>
        <w:i/>
        <w:iCs/>
        <w:sz w:val="18"/>
        <w:szCs w:val="18"/>
      </w:rPr>
      <w:t xml:space="preserve"> • Katrina Doughty • Dr. Samuel Henry • Denyse Peterson • Helen Ying</w:t>
    </w:r>
  </w:p>
  <w:p w14:paraId="0651AE2A" w14:textId="77777777" w:rsidR="007C477B" w:rsidRPr="00987F31" w:rsidRDefault="007C477B" w:rsidP="007C477B">
    <w:pPr>
      <w:spacing w:after="80"/>
      <w:ind w:left="-720" w:right="-720"/>
      <w:jc w:val="center"/>
      <w:rPr>
        <w:sz w:val="18"/>
        <w:szCs w:val="18"/>
      </w:rPr>
    </w:pPr>
    <w:r w:rsidRPr="00987F31">
      <w:rPr>
        <w:sz w:val="18"/>
        <w:szCs w:val="18"/>
      </w:rPr>
      <w:t xml:space="preserve">11611 NE Ainsworth </w:t>
    </w:r>
    <w:proofErr w:type="gramStart"/>
    <w:r w:rsidRPr="00987F31">
      <w:rPr>
        <w:sz w:val="18"/>
        <w:szCs w:val="18"/>
      </w:rPr>
      <w:t>Circle</w:t>
    </w:r>
    <w:r>
      <w:rPr>
        <w:sz w:val="18"/>
        <w:szCs w:val="18"/>
      </w:rPr>
      <w:t xml:space="preserve"> </w:t>
    </w:r>
    <w:r w:rsidRPr="00987F31">
      <w:rPr>
        <w:sz w:val="18"/>
        <w:szCs w:val="18"/>
      </w:rPr>
      <w:t xml:space="preserve"> •</w:t>
    </w:r>
    <w:proofErr w:type="gramEnd"/>
    <w:r>
      <w:rPr>
        <w:sz w:val="18"/>
        <w:szCs w:val="18"/>
      </w:rPr>
      <w:t xml:space="preserve"> </w:t>
    </w:r>
    <w:r w:rsidRPr="00987F31">
      <w:rPr>
        <w:sz w:val="18"/>
        <w:szCs w:val="18"/>
      </w:rPr>
      <w:t xml:space="preserve"> Portland, Oregon 97220</w:t>
    </w:r>
    <w:r>
      <w:rPr>
        <w:sz w:val="18"/>
        <w:szCs w:val="18"/>
      </w:rPr>
      <w:t xml:space="preserve"> </w:t>
    </w:r>
    <w:r w:rsidRPr="00987F31">
      <w:rPr>
        <w:sz w:val="18"/>
        <w:szCs w:val="18"/>
      </w:rPr>
      <w:t xml:space="preserve"> •</w:t>
    </w:r>
    <w:r>
      <w:rPr>
        <w:sz w:val="18"/>
        <w:szCs w:val="18"/>
      </w:rPr>
      <w:t xml:space="preserve"> </w:t>
    </w:r>
    <w:r w:rsidRPr="00987F31">
      <w:rPr>
        <w:sz w:val="18"/>
        <w:szCs w:val="18"/>
      </w:rPr>
      <w:t xml:space="preserve"> (503) 255-1841</w:t>
    </w:r>
    <w:r>
      <w:rPr>
        <w:sz w:val="18"/>
        <w:szCs w:val="18"/>
      </w:rPr>
      <w:t xml:space="preserve"> </w:t>
    </w:r>
    <w:r w:rsidRPr="00987F31">
      <w:rPr>
        <w:sz w:val="18"/>
        <w:szCs w:val="18"/>
      </w:rPr>
      <w:t xml:space="preserve"> •</w:t>
    </w:r>
    <w:r>
      <w:rPr>
        <w:sz w:val="18"/>
        <w:szCs w:val="18"/>
      </w:rPr>
      <w:t xml:space="preserve"> </w:t>
    </w:r>
    <w:r w:rsidRPr="00987F31">
      <w:rPr>
        <w:sz w:val="18"/>
        <w:szCs w:val="18"/>
      </w:rPr>
      <w:t xml:space="preserve"> MultnomahESD.org</w:t>
    </w:r>
  </w:p>
  <w:p w14:paraId="5B7D5D87" w14:textId="3AD8380B" w:rsidR="00BD2730" w:rsidRPr="00987F31" w:rsidRDefault="00BD2730" w:rsidP="00987F31">
    <w:pPr>
      <w:spacing w:after="80"/>
      <w:ind w:left="-720" w:right="-72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EE0F1" w14:textId="77777777" w:rsidR="00B25D49" w:rsidRDefault="00B25D49" w:rsidP="00BD2730">
      <w:r>
        <w:separator/>
      </w:r>
    </w:p>
  </w:footnote>
  <w:footnote w:type="continuationSeparator" w:id="0">
    <w:p w14:paraId="2ED2A636" w14:textId="77777777" w:rsidR="00B25D49" w:rsidRDefault="00B25D49" w:rsidP="00BD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60C8" w14:textId="77777777" w:rsidR="00BD2730" w:rsidRDefault="00BD2730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5E6269B" wp14:editId="177FD5D9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72400" cy="1371795"/>
          <wp:effectExtent l="0" t="0" r="0" b="0"/>
          <wp:wrapThrough wrapText="bothSides">
            <wp:wrapPolygon edited="0">
              <wp:start x="0" y="0"/>
              <wp:lineTo x="0" y="21300"/>
              <wp:lineTo x="21547" y="21300"/>
              <wp:lineTo x="21547" y="0"/>
              <wp:lineTo x="0" y="0"/>
            </wp:wrapPolygon>
          </wp:wrapThrough>
          <wp:docPr id="1" name="Picture 1" descr="Logo for the Multnomah Education Service District with the mission statement: We Support All Students to Achieve Excellence." title="MESD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30"/>
    <w:rsid w:val="00026211"/>
    <w:rsid w:val="00070969"/>
    <w:rsid w:val="00111419"/>
    <w:rsid w:val="00160F0A"/>
    <w:rsid w:val="001746E5"/>
    <w:rsid w:val="001C65A5"/>
    <w:rsid w:val="0025466F"/>
    <w:rsid w:val="00304F48"/>
    <w:rsid w:val="0031075F"/>
    <w:rsid w:val="00320364"/>
    <w:rsid w:val="003A37DE"/>
    <w:rsid w:val="003E020B"/>
    <w:rsid w:val="00443E7A"/>
    <w:rsid w:val="005C2AFE"/>
    <w:rsid w:val="006435C3"/>
    <w:rsid w:val="0064565F"/>
    <w:rsid w:val="007C477B"/>
    <w:rsid w:val="007C57BB"/>
    <w:rsid w:val="00824732"/>
    <w:rsid w:val="0082481C"/>
    <w:rsid w:val="00861545"/>
    <w:rsid w:val="00987F31"/>
    <w:rsid w:val="00A05441"/>
    <w:rsid w:val="00A2124C"/>
    <w:rsid w:val="00A352EA"/>
    <w:rsid w:val="00AB58B1"/>
    <w:rsid w:val="00B25D49"/>
    <w:rsid w:val="00BD2730"/>
    <w:rsid w:val="00BE2BC1"/>
    <w:rsid w:val="00E40482"/>
    <w:rsid w:val="00E55EF7"/>
    <w:rsid w:val="00EF0E64"/>
    <w:rsid w:val="00F03257"/>
    <w:rsid w:val="00FD5793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5169"/>
  <w15:docId w15:val="{04FD4F8F-0DEB-EF41-9FC9-1B84303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7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2730"/>
  </w:style>
  <w:style w:type="paragraph" w:styleId="Footer">
    <w:name w:val="footer"/>
    <w:basedOn w:val="Normal"/>
    <w:link w:val="FooterChar"/>
    <w:uiPriority w:val="99"/>
    <w:unhideWhenUsed/>
    <w:rsid w:val="00BD27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2730"/>
  </w:style>
  <w:style w:type="character" w:styleId="Hyperlink">
    <w:name w:val="Hyperlink"/>
    <w:basedOn w:val="DefaultParagraphFont"/>
    <w:uiPriority w:val="99"/>
    <w:unhideWhenUsed/>
    <w:rsid w:val="0002621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26211"/>
    <w:pPr>
      <w:spacing w:after="0" w:line="240" w:lineRule="auto"/>
    </w:pPr>
    <w:rPr>
      <w:rFonts w:eastAsiaTheme="minorEastAsia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12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2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ltnomahesd.org/business-serv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multnomahesd-org.zoom.us/j/81032826537?pwd%3DVmdQWWRDcUsxL3NZdWNpVTl5eXhTZz09&amp;sa=D&amp;source=calendar&amp;ust=1682478852926524&amp;usg=AOvVaw2m-mM3rHfTCvQVKemcKtP_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TSCC Public Hearing Notice</vt:lpstr>
    </vt:vector>
  </TitlesOfParts>
  <Company>Office Depot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TSCC Public Hearing Notice</dc:title>
  <dc:creator>user06291</dc:creator>
  <cp:lastModifiedBy>Sara Bottomley</cp:lastModifiedBy>
  <cp:revision>11</cp:revision>
  <dcterms:created xsi:type="dcterms:W3CDTF">2023-04-20T22:07:00Z</dcterms:created>
  <dcterms:modified xsi:type="dcterms:W3CDTF">2023-04-21T18:51:00Z</dcterms:modified>
</cp:coreProperties>
</file>